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FA003" w14:textId="6BE967AA" w:rsidR="00A936B6" w:rsidRDefault="009353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7216" behindDoc="0" locked="0" layoutInCell="1" hidden="0" allowOverlap="1" wp14:anchorId="0E272A71" wp14:editId="68E095F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70100" cy="495300"/>
            <wp:effectExtent l="0" t="0" r="635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9213" t="23341" r="9096" b="22865"/>
                    <a:stretch>
                      <a:fillRect/>
                    </a:stretch>
                  </pic:blipFill>
                  <pic:spPr>
                    <a:xfrm>
                      <a:off x="0" y="0"/>
                      <a:ext cx="2084244" cy="498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F6B">
        <w:pict w14:anchorId="60B1556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;mso-position-horizontal-relative:text;mso-position-vertical-relative:text">
            <o:lock v:ext="edit" selection="t"/>
          </v:shape>
        </w:pict>
      </w:r>
    </w:p>
    <w:p w14:paraId="0ACA65E4" w14:textId="7BAB0B9C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11B3844B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2EE6E805" w14:textId="77777777" w:rsidR="00A936B6" w:rsidRDefault="00A936B6">
      <w:pPr>
        <w:jc w:val="center"/>
        <w:rPr>
          <w:b/>
          <w:color w:val="FF0000"/>
          <w:sz w:val="22"/>
          <w:szCs w:val="22"/>
        </w:rPr>
      </w:pPr>
    </w:p>
    <w:p w14:paraId="40235CD7" w14:textId="77777777" w:rsidR="00A936B6" w:rsidRDefault="00A936B6">
      <w:pPr>
        <w:rPr>
          <w:b/>
          <w:color w:val="FF0000"/>
          <w:sz w:val="22"/>
          <w:szCs w:val="22"/>
        </w:rPr>
      </w:pPr>
    </w:p>
    <w:p w14:paraId="27AD7A0D" w14:textId="77777777" w:rsidR="00A936B6" w:rsidRPr="00935341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16"/>
          <w:szCs w:val="16"/>
        </w:rPr>
      </w:pPr>
    </w:p>
    <w:p w14:paraId="45300550" w14:textId="15318F3E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</w:rPr>
      </w:pPr>
      <w:r w:rsidRPr="00935341">
        <w:rPr>
          <w:b/>
        </w:rPr>
        <w:t xml:space="preserve">Schéma de </w:t>
      </w:r>
      <w:r w:rsidR="00CE06A8" w:rsidRPr="00935341">
        <w:rPr>
          <w:b/>
        </w:rPr>
        <w:t>rapport final</w:t>
      </w:r>
      <w:r w:rsidRPr="00935341">
        <w:rPr>
          <w:rStyle w:val="FootnoteReference"/>
          <w:b/>
        </w:rPr>
        <w:footnoteReference w:id="1"/>
      </w:r>
    </w:p>
    <w:p w14:paraId="5E489791" w14:textId="44C00E65" w:rsidR="00A936B6" w:rsidRPr="00935341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b/>
        </w:rPr>
      </w:pPr>
      <w:r w:rsidRPr="00935341">
        <w:rPr>
          <w:b/>
        </w:rPr>
        <w:t xml:space="preserve">pour </w:t>
      </w:r>
      <w:r w:rsidR="00430631">
        <w:rPr>
          <w:b/>
        </w:rPr>
        <w:t>l</w:t>
      </w:r>
      <w:r w:rsidR="00EA543A">
        <w:rPr>
          <w:b/>
        </w:rPr>
        <w:t>a phase d’</w:t>
      </w:r>
      <w:r w:rsidR="00430631">
        <w:rPr>
          <w:b/>
        </w:rPr>
        <w:t>extension de la période de transition</w:t>
      </w:r>
      <w:r w:rsidR="00EA543A">
        <w:rPr>
          <w:b/>
        </w:rPr>
        <w:t xml:space="preserve"> en 2026</w:t>
      </w:r>
    </w:p>
    <w:p w14:paraId="6138C014" w14:textId="73391CE7" w:rsidR="00A936B6" w:rsidRPr="00752A37" w:rsidRDefault="00B569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b/>
          <w:color w:val="C00000"/>
          <w:sz w:val="20"/>
          <w:szCs w:val="20"/>
        </w:rPr>
      </w:pPr>
      <w:r w:rsidRPr="00752A37">
        <w:rPr>
          <w:b/>
          <w:color w:val="C00000"/>
          <w:sz w:val="20"/>
          <w:szCs w:val="20"/>
        </w:rPr>
        <w:t xml:space="preserve">[VERSION </w:t>
      </w:r>
      <w:r w:rsidR="00980E74" w:rsidRPr="00752A37">
        <w:rPr>
          <w:b/>
          <w:color w:val="C00000"/>
          <w:sz w:val="20"/>
          <w:szCs w:val="20"/>
        </w:rPr>
        <w:t>FINALE</w:t>
      </w:r>
      <w:r w:rsidR="00CE06A8" w:rsidRPr="00752A37">
        <w:rPr>
          <w:b/>
          <w:color w:val="C00000"/>
          <w:sz w:val="20"/>
          <w:szCs w:val="20"/>
        </w:rPr>
        <w:t xml:space="preserve"> </w:t>
      </w:r>
      <w:r w:rsidRPr="00752A37">
        <w:rPr>
          <w:b/>
          <w:color w:val="C00000"/>
          <w:sz w:val="20"/>
          <w:szCs w:val="20"/>
        </w:rPr>
        <w:t>DU</w:t>
      </w:r>
      <w:r w:rsidR="00CE06A8" w:rsidRPr="00752A37">
        <w:rPr>
          <w:b/>
          <w:color w:val="C00000"/>
          <w:sz w:val="20"/>
          <w:szCs w:val="20"/>
        </w:rPr>
        <w:t xml:space="preserve"> </w:t>
      </w:r>
      <w:r w:rsidR="00430631" w:rsidRPr="00752A37">
        <w:rPr>
          <w:b/>
          <w:color w:val="C00000"/>
          <w:sz w:val="20"/>
          <w:szCs w:val="20"/>
        </w:rPr>
        <w:t>10</w:t>
      </w:r>
      <w:r w:rsidR="00CE06A8" w:rsidRPr="00752A37">
        <w:rPr>
          <w:b/>
          <w:color w:val="C00000"/>
          <w:sz w:val="20"/>
          <w:szCs w:val="20"/>
        </w:rPr>
        <w:t xml:space="preserve"> JUILLET</w:t>
      </w:r>
      <w:r w:rsidRPr="00752A37">
        <w:rPr>
          <w:b/>
          <w:color w:val="C00000"/>
          <w:sz w:val="20"/>
          <w:szCs w:val="20"/>
        </w:rPr>
        <w:t xml:space="preserve"> 202</w:t>
      </w:r>
      <w:r w:rsidR="00430631" w:rsidRPr="00752A37">
        <w:rPr>
          <w:b/>
          <w:color w:val="C00000"/>
          <w:sz w:val="20"/>
          <w:szCs w:val="20"/>
        </w:rPr>
        <w:t>6</w:t>
      </w:r>
      <w:r w:rsidRPr="00752A37">
        <w:rPr>
          <w:b/>
          <w:color w:val="C00000"/>
          <w:sz w:val="20"/>
          <w:szCs w:val="20"/>
        </w:rPr>
        <w:t>]</w:t>
      </w:r>
    </w:p>
    <w:p w14:paraId="592DAEE8" w14:textId="77777777" w:rsidR="00A936B6" w:rsidRPr="00935341" w:rsidRDefault="00A936B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16"/>
          <w:szCs w:val="16"/>
        </w:rPr>
      </w:pPr>
    </w:p>
    <w:p w14:paraId="489BECD9" w14:textId="536F5D50" w:rsidR="00A936B6" w:rsidRPr="000500ED" w:rsidRDefault="000500ED" w:rsidP="000500E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b/>
          <w:color w:val="000000"/>
          <w:sz w:val="22"/>
          <w:szCs w:val="22"/>
        </w:rPr>
      </w:pPr>
      <w:r w:rsidRPr="000500ED">
        <w:rPr>
          <w:b/>
          <w:color w:val="000000"/>
          <w:sz w:val="22"/>
          <w:szCs w:val="22"/>
        </w:rPr>
        <w:t>CONTENU</w:t>
      </w:r>
    </w:p>
    <w:sdt>
      <w:sdtPr>
        <w:rPr>
          <w:bCs/>
          <w:sz w:val="20"/>
          <w:szCs w:val="20"/>
        </w:rPr>
        <w:id w:val="698277997"/>
        <w:docPartObj>
          <w:docPartGallery w:val="Table of Contents"/>
          <w:docPartUnique/>
        </w:docPartObj>
      </w:sdtPr>
      <w:sdtEndPr>
        <w:rPr>
          <w:bCs w:val="0"/>
          <w:sz w:val="24"/>
          <w:szCs w:val="24"/>
        </w:rPr>
      </w:sdtEndPr>
      <w:sdtContent>
        <w:p w14:paraId="1F087C7B" w14:textId="7F0355C1" w:rsidR="000500ED" w:rsidRPr="000500ED" w:rsidRDefault="00B569C7" w:rsidP="000500ED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rFonts w:asciiTheme="minorHAnsi" w:eastAsiaTheme="minorEastAsia" w:hAnsiTheme="minorHAnsi" w:cstheme="minorBidi"/>
              <w:bCs/>
              <w:noProof/>
              <w:kern w:val="2"/>
              <w:sz w:val="20"/>
              <w:szCs w:val="20"/>
              <w:lang w:val="en-US"/>
              <w14:ligatures w14:val="standardContextual"/>
            </w:rPr>
          </w:pPr>
          <w:r w:rsidRPr="000500ED">
            <w:rPr>
              <w:bCs/>
              <w:sz w:val="20"/>
              <w:szCs w:val="20"/>
            </w:rPr>
            <w:fldChar w:fldCharType="begin"/>
          </w:r>
          <w:r w:rsidRPr="000500ED">
            <w:rPr>
              <w:bCs/>
              <w:sz w:val="20"/>
              <w:szCs w:val="20"/>
            </w:rPr>
            <w:instrText xml:space="preserve"> TOC \h \u \z \t "Heading 1,1,Heading 2,2,Heading 3,3,"</w:instrText>
          </w:r>
          <w:r w:rsidRPr="000500ED">
            <w:rPr>
              <w:bCs/>
              <w:sz w:val="20"/>
              <w:szCs w:val="20"/>
            </w:rPr>
            <w:fldChar w:fldCharType="separate"/>
          </w:r>
          <w:hyperlink w:anchor="_Toc234586083" w:history="1">
            <w:r w:rsidR="000500ED" w:rsidRPr="000500ED">
              <w:rPr>
                <w:rStyle w:val="Hyperlink"/>
                <w:bCs/>
                <w:noProof/>
                <w:sz w:val="20"/>
                <w:szCs w:val="20"/>
              </w:rPr>
              <w:t>1.</w:t>
            </w:r>
            <w:r w:rsidR="000500ED" w:rsidRPr="000500ED">
              <w:rPr>
                <w:rFonts w:asciiTheme="minorHAnsi" w:eastAsiaTheme="minorEastAsia" w:hAnsiTheme="minorHAnsi" w:cstheme="minorBidi"/>
                <w:bCs/>
                <w:noProof/>
                <w:kern w:val="2"/>
                <w:sz w:val="20"/>
                <w:szCs w:val="20"/>
                <w:lang w:val="en-US"/>
                <w14:ligatures w14:val="standardContextual"/>
              </w:rPr>
              <w:tab/>
            </w:r>
            <w:r w:rsidR="000500ED" w:rsidRPr="000500ED">
              <w:rPr>
                <w:rStyle w:val="Hyperlink"/>
                <w:bCs/>
                <w:noProof/>
                <w:sz w:val="20"/>
                <w:szCs w:val="20"/>
              </w:rPr>
              <w:t>DONNÉES GÉNÉRALES</w:t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tab/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fldChar w:fldCharType="begin"/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instrText xml:space="preserve"> PAGEREF _Toc234586083 \h </w:instrText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t>1</w:t>
            </w:r>
            <w:r w:rsidR="000500ED" w:rsidRPr="000500ED">
              <w:rPr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9C2C83" w14:textId="4BD75850" w:rsidR="000500ED" w:rsidRPr="000500ED" w:rsidRDefault="000500ED" w:rsidP="000500ED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rFonts w:asciiTheme="minorHAnsi" w:eastAsiaTheme="minorEastAsia" w:hAnsiTheme="minorHAnsi" w:cstheme="minorBidi"/>
              <w:bCs/>
              <w:noProof/>
              <w:kern w:val="2"/>
              <w:sz w:val="20"/>
              <w:szCs w:val="20"/>
              <w:lang w:val="en-US"/>
              <w14:ligatures w14:val="standardContextual"/>
            </w:rPr>
          </w:pPr>
          <w:hyperlink w:anchor="_Toc234586084" w:history="1">
            <w:r w:rsidRPr="000500ED">
              <w:rPr>
                <w:rStyle w:val="Hyperlink"/>
                <w:bCs/>
                <w:noProof/>
                <w:sz w:val="20"/>
                <w:szCs w:val="20"/>
              </w:rPr>
              <w:t>2.</w:t>
            </w:r>
            <w:r w:rsidRPr="000500ED">
              <w:rPr>
                <w:rFonts w:asciiTheme="minorHAnsi" w:eastAsiaTheme="minorEastAsia" w:hAnsiTheme="minorHAnsi" w:cstheme="minorBidi"/>
                <w:bCs/>
                <w:noProof/>
                <w:kern w:val="2"/>
                <w:sz w:val="20"/>
                <w:szCs w:val="20"/>
                <w:lang w:val="en-US"/>
                <w14:ligatures w14:val="standardContextual"/>
              </w:rPr>
              <w:tab/>
            </w:r>
            <w:r w:rsidRPr="000500ED">
              <w:rPr>
                <w:rStyle w:val="Hyperlink"/>
                <w:bCs/>
                <w:noProof/>
                <w:sz w:val="20"/>
                <w:szCs w:val="20"/>
              </w:rPr>
              <w:t>RÉSUMÉ NARRATIF DE MISE EN ŒUVRE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ab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instrText xml:space="preserve"> PAGEREF _Toc234586084 \h </w:instrText>
            </w:r>
            <w:r w:rsidRPr="000500ED">
              <w:rPr>
                <w:bCs/>
                <w:noProof/>
                <w:webHidden/>
                <w:sz w:val="20"/>
                <w:szCs w:val="20"/>
              </w:rPr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>1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646F6A" w14:textId="55BFC62A" w:rsidR="000500ED" w:rsidRPr="000500ED" w:rsidRDefault="000500ED" w:rsidP="000500ED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rFonts w:asciiTheme="minorHAnsi" w:eastAsiaTheme="minorEastAsia" w:hAnsiTheme="minorHAnsi" w:cstheme="minorBidi"/>
              <w:bCs/>
              <w:noProof/>
              <w:kern w:val="2"/>
              <w:sz w:val="20"/>
              <w:szCs w:val="20"/>
              <w:lang w:val="en-US"/>
              <w14:ligatures w14:val="standardContextual"/>
            </w:rPr>
          </w:pPr>
          <w:hyperlink w:anchor="_Toc234586085" w:history="1">
            <w:r w:rsidRPr="000500ED">
              <w:rPr>
                <w:rStyle w:val="Hyperlink"/>
                <w:bCs/>
                <w:noProof/>
                <w:sz w:val="20"/>
                <w:szCs w:val="20"/>
              </w:rPr>
              <w:t>3.</w:t>
            </w:r>
            <w:r w:rsidRPr="000500ED">
              <w:rPr>
                <w:rFonts w:asciiTheme="minorHAnsi" w:eastAsiaTheme="minorEastAsia" w:hAnsiTheme="minorHAnsi" w:cstheme="minorBidi"/>
                <w:bCs/>
                <w:noProof/>
                <w:kern w:val="2"/>
                <w:sz w:val="20"/>
                <w:szCs w:val="20"/>
                <w:lang w:val="en-US"/>
                <w14:ligatures w14:val="standardContextual"/>
              </w:rPr>
              <w:tab/>
            </w:r>
            <w:r w:rsidRPr="000500ED">
              <w:rPr>
                <w:rStyle w:val="Hyperlink"/>
                <w:bCs/>
                <w:noProof/>
                <w:sz w:val="20"/>
                <w:szCs w:val="20"/>
              </w:rPr>
              <w:t>CONCLUSION GÉNÉRALE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ab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instrText xml:space="preserve"> PAGEREF _Toc234586085 \h </w:instrText>
            </w:r>
            <w:r w:rsidRPr="000500ED">
              <w:rPr>
                <w:bCs/>
                <w:noProof/>
                <w:webHidden/>
                <w:sz w:val="20"/>
                <w:szCs w:val="20"/>
              </w:rPr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>2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12F678" w14:textId="6A99DF62" w:rsidR="000500ED" w:rsidRPr="000500ED" w:rsidRDefault="000500ED" w:rsidP="000500ED">
          <w:pPr>
            <w:pStyle w:val="TOC1"/>
            <w:tabs>
              <w:tab w:val="left" w:pos="480"/>
              <w:tab w:val="right" w:leader="dot" w:pos="9062"/>
            </w:tabs>
            <w:spacing w:after="0"/>
            <w:jc w:val="both"/>
            <w:rPr>
              <w:rFonts w:asciiTheme="minorHAnsi" w:eastAsiaTheme="minorEastAsia" w:hAnsiTheme="minorHAnsi" w:cstheme="minorBidi"/>
              <w:bCs/>
              <w:noProof/>
              <w:kern w:val="2"/>
              <w:sz w:val="20"/>
              <w:szCs w:val="20"/>
              <w:lang w:val="en-US"/>
              <w14:ligatures w14:val="standardContextual"/>
            </w:rPr>
          </w:pPr>
          <w:hyperlink w:anchor="_Toc234586086" w:history="1">
            <w:r w:rsidRPr="000500ED">
              <w:rPr>
                <w:rStyle w:val="Hyperlink"/>
                <w:bCs/>
                <w:noProof/>
                <w:sz w:val="20"/>
                <w:szCs w:val="20"/>
              </w:rPr>
              <w:t>4.</w:t>
            </w:r>
            <w:r w:rsidRPr="000500ED">
              <w:rPr>
                <w:rFonts w:asciiTheme="minorHAnsi" w:eastAsiaTheme="minorEastAsia" w:hAnsiTheme="minorHAnsi" w:cstheme="minorBidi"/>
                <w:bCs/>
                <w:noProof/>
                <w:kern w:val="2"/>
                <w:sz w:val="20"/>
                <w:szCs w:val="20"/>
                <w:lang w:val="en-US"/>
                <w14:ligatures w14:val="standardContextual"/>
              </w:rPr>
              <w:tab/>
            </w:r>
            <w:r w:rsidRPr="000500ED">
              <w:rPr>
                <w:rStyle w:val="Hyperlink"/>
                <w:bCs/>
                <w:noProof/>
                <w:sz w:val="20"/>
                <w:szCs w:val="20"/>
              </w:rPr>
              <w:t>ANNEXES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ab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begin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instrText xml:space="preserve"> PAGEREF _Toc234586086 \h </w:instrText>
            </w:r>
            <w:r w:rsidRPr="000500ED">
              <w:rPr>
                <w:bCs/>
                <w:noProof/>
                <w:webHidden/>
                <w:sz w:val="20"/>
                <w:szCs w:val="20"/>
              </w:rPr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separate"/>
            </w:r>
            <w:r w:rsidRPr="000500ED">
              <w:rPr>
                <w:bCs/>
                <w:noProof/>
                <w:webHidden/>
                <w:sz w:val="20"/>
                <w:szCs w:val="20"/>
              </w:rPr>
              <w:t>2</w:t>
            </w:r>
            <w:r w:rsidRPr="000500ED">
              <w:rPr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3EA23E" w14:textId="3B8645F1" w:rsidR="00A936B6" w:rsidRDefault="00B569C7" w:rsidP="000500ED">
          <w:pPr>
            <w:tabs>
              <w:tab w:val="left" w:pos="426"/>
            </w:tabs>
            <w:jc w:val="both"/>
          </w:pPr>
          <w:r w:rsidRPr="000500ED">
            <w:rPr>
              <w:bCs/>
              <w:sz w:val="20"/>
              <w:szCs w:val="20"/>
            </w:rPr>
            <w:fldChar w:fldCharType="end"/>
          </w:r>
        </w:p>
      </w:sdtContent>
    </w:sdt>
    <w:p w14:paraId="2DE30D93" w14:textId="4E006EAB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0" w:name="_Toc234586083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t>DONNÉES GÉNÉRALES</w:t>
      </w:r>
      <w:bookmarkEnd w:id="0"/>
    </w:p>
    <w:p w14:paraId="5E1AF956" w14:textId="2FECCF45" w:rsidR="00497C95" w:rsidRPr="00213FDA" w:rsidRDefault="00497C95" w:rsidP="00213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 w:rsidRPr="00213FDA">
        <w:rPr>
          <w:b/>
          <w:color w:val="000000"/>
          <w:sz w:val="22"/>
          <w:szCs w:val="22"/>
        </w:rPr>
        <w:t xml:space="preserve">Nom de l’ONGD : </w:t>
      </w:r>
    </w:p>
    <w:p w14:paraId="3ABF4514" w14:textId="4D7DF72E" w:rsidR="00497C95" w:rsidRDefault="00497C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Personne de contact 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97C95" w14:paraId="34E202E4" w14:textId="77777777" w:rsidTr="00752A37">
        <w:tc>
          <w:tcPr>
            <w:tcW w:w="2265" w:type="dxa"/>
          </w:tcPr>
          <w:p w14:paraId="7CE22766" w14:textId="601093A3" w:rsidR="00497C95" w:rsidRDefault="00497C95" w:rsidP="000500E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Prénom NOM</w:t>
            </w:r>
          </w:p>
        </w:tc>
        <w:tc>
          <w:tcPr>
            <w:tcW w:w="2265" w:type="dxa"/>
          </w:tcPr>
          <w:p w14:paraId="0B0E7742" w14:textId="7590ABEA" w:rsidR="00497C95" w:rsidRDefault="00497C95" w:rsidP="000500E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Fonction</w:t>
            </w:r>
          </w:p>
        </w:tc>
        <w:tc>
          <w:tcPr>
            <w:tcW w:w="2266" w:type="dxa"/>
          </w:tcPr>
          <w:p w14:paraId="4501D48D" w14:textId="702625C4" w:rsidR="00497C95" w:rsidRDefault="00497C95" w:rsidP="000500ED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color w:val="000000"/>
                <w:sz w:val="22"/>
                <w:szCs w:val="22"/>
              </w:rPr>
              <w:t>Email</w:t>
            </w:r>
            <w:proofErr w:type="gramEnd"/>
          </w:p>
        </w:tc>
        <w:tc>
          <w:tcPr>
            <w:tcW w:w="2266" w:type="dxa"/>
          </w:tcPr>
          <w:p w14:paraId="7243FA30" w14:textId="4C3FB757" w:rsidR="00497C95" w:rsidRDefault="00497C95" w:rsidP="000500E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Téléphone</w:t>
            </w:r>
          </w:p>
        </w:tc>
      </w:tr>
      <w:tr w:rsidR="00497C95" w14:paraId="1D5FFE4A" w14:textId="77777777" w:rsidTr="00752A37">
        <w:tc>
          <w:tcPr>
            <w:tcW w:w="2265" w:type="dxa"/>
          </w:tcPr>
          <w:p w14:paraId="5D95BD9E" w14:textId="77777777" w:rsidR="00497C95" w:rsidRDefault="00497C95" w:rsidP="000500ED">
            <w:pPr>
              <w:spacing w:before="6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65" w:type="dxa"/>
          </w:tcPr>
          <w:p w14:paraId="5498399A" w14:textId="77777777" w:rsidR="00497C95" w:rsidRDefault="00497C95" w:rsidP="000500ED">
            <w:pPr>
              <w:spacing w:before="6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66" w:type="dxa"/>
          </w:tcPr>
          <w:p w14:paraId="6EE6B5AA" w14:textId="77777777" w:rsidR="00497C95" w:rsidRDefault="00497C95" w:rsidP="000500ED">
            <w:pPr>
              <w:spacing w:before="6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66" w:type="dxa"/>
          </w:tcPr>
          <w:p w14:paraId="23D42A1A" w14:textId="77777777" w:rsidR="00497C95" w:rsidRDefault="00497C95" w:rsidP="000500ED">
            <w:pPr>
              <w:spacing w:before="60" w:after="60"/>
              <w:jc w:val="both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65BEB31A" w14:textId="725F86F7" w:rsidR="00A936B6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Durée</w:t>
      </w:r>
      <w:r>
        <w:rPr>
          <w:color w:val="000000"/>
          <w:sz w:val="22"/>
          <w:szCs w:val="22"/>
        </w:rPr>
        <w:t xml:space="preserve"> </w:t>
      </w:r>
      <w:r w:rsidRPr="00752A37">
        <w:rPr>
          <w:b/>
          <w:bCs/>
          <w:color w:val="000000"/>
          <w:sz w:val="22"/>
          <w:szCs w:val="22"/>
        </w:rPr>
        <w:t xml:space="preserve">: </w:t>
      </w:r>
      <w:r>
        <w:rPr>
          <w:color w:val="000000"/>
          <w:sz w:val="22"/>
          <w:szCs w:val="22"/>
        </w:rPr>
        <w:t xml:space="preserve">du </w:t>
      </w:r>
      <w:r w:rsidR="00430631">
        <w:rPr>
          <w:color w:val="000000"/>
          <w:sz w:val="22"/>
          <w:szCs w:val="22"/>
        </w:rPr>
        <w:t>01</w:t>
      </w:r>
      <w:r>
        <w:rPr>
          <w:color w:val="000000"/>
          <w:sz w:val="22"/>
          <w:szCs w:val="22"/>
        </w:rPr>
        <w:t>.</w:t>
      </w:r>
      <w:r w:rsidR="00430631">
        <w:rPr>
          <w:color w:val="000000"/>
          <w:sz w:val="22"/>
          <w:szCs w:val="22"/>
        </w:rPr>
        <w:t>01</w:t>
      </w:r>
      <w:r>
        <w:rPr>
          <w:color w:val="000000"/>
          <w:sz w:val="22"/>
          <w:szCs w:val="22"/>
        </w:rPr>
        <w:t>.202</w:t>
      </w:r>
      <w:r w:rsidR="00430631">
        <w:rPr>
          <w:color w:val="000000"/>
          <w:sz w:val="22"/>
          <w:szCs w:val="22"/>
        </w:rPr>
        <w:t>6</w:t>
      </w:r>
      <w:r>
        <w:rPr>
          <w:color w:val="000000"/>
          <w:sz w:val="22"/>
          <w:szCs w:val="22"/>
        </w:rPr>
        <w:t xml:space="preserve"> au </w:t>
      </w:r>
      <w:r w:rsidR="00430631">
        <w:rPr>
          <w:color w:val="000000"/>
          <w:sz w:val="22"/>
          <w:szCs w:val="22"/>
        </w:rPr>
        <w:t>30</w:t>
      </w:r>
      <w:r>
        <w:rPr>
          <w:color w:val="000000"/>
          <w:sz w:val="22"/>
          <w:szCs w:val="22"/>
        </w:rPr>
        <w:t>.</w:t>
      </w:r>
      <w:r w:rsidR="00430631">
        <w:rPr>
          <w:color w:val="000000"/>
          <w:sz w:val="22"/>
          <w:szCs w:val="22"/>
        </w:rPr>
        <w:t>06</w:t>
      </w:r>
      <w:r>
        <w:rPr>
          <w:color w:val="000000"/>
          <w:sz w:val="22"/>
          <w:szCs w:val="22"/>
        </w:rPr>
        <w:t>.202</w:t>
      </w:r>
      <w:r w:rsidR="00430631">
        <w:rPr>
          <w:color w:val="000000"/>
          <w:sz w:val="22"/>
          <w:szCs w:val="22"/>
        </w:rPr>
        <w:t>6</w:t>
      </w:r>
      <w:r>
        <w:rPr>
          <w:color w:val="000000"/>
          <w:sz w:val="22"/>
          <w:szCs w:val="22"/>
        </w:rPr>
        <w:t xml:space="preserve">. </w:t>
      </w:r>
    </w:p>
    <w:p w14:paraId="5FE9E694" w14:textId="06DC3565" w:rsidR="00A936B6" w:rsidRPr="00CE06A8" w:rsidRDefault="00B56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Montant du financement demandé au MAE : </w:t>
      </w:r>
      <w:r w:rsidR="00EA543A">
        <w:rPr>
          <w:color w:val="000000"/>
          <w:sz w:val="22"/>
          <w:szCs w:val="22"/>
        </w:rPr>
        <w:t xml:space="preserve">XX </w:t>
      </w:r>
      <w:r>
        <w:rPr>
          <w:color w:val="000000"/>
          <w:sz w:val="22"/>
          <w:szCs w:val="22"/>
        </w:rPr>
        <w:t>euros.</w:t>
      </w:r>
    </w:p>
    <w:p w14:paraId="74E52406" w14:textId="0B9146DE" w:rsidR="00E962C6" w:rsidRPr="00935341" w:rsidRDefault="00CE06A8" w:rsidP="00E9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357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Solde total à rembourser au MAE : </w:t>
      </w:r>
      <w:r w:rsidR="00EA543A">
        <w:rPr>
          <w:bCs/>
          <w:color w:val="000000"/>
          <w:sz w:val="22"/>
          <w:szCs w:val="22"/>
        </w:rPr>
        <w:t>XX</w:t>
      </w:r>
      <w:r w:rsidRPr="00CE06A8">
        <w:rPr>
          <w:bCs/>
          <w:color w:val="000000"/>
          <w:sz w:val="22"/>
          <w:szCs w:val="22"/>
        </w:rPr>
        <w:t xml:space="preserve"> euros.</w:t>
      </w:r>
    </w:p>
    <w:p w14:paraId="41C86811" w14:textId="7490BF5C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1" w:name="_Toc234586084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t>RÉSUMÉ NARRATIF D</w:t>
      </w:r>
      <w:r>
        <w:rPr>
          <w:rFonts w:ascii="Calibri" w:hAnsi="Calibri" w:cs="Calibri"/>
          <w:b/>
          <w:bCs/>
          <w:color w:val="002060"/>
          <w:sz w:val="24"/>
          <w:szCs w:val="24"/>
        </w:rPr>
        <w:t>E MISE EN ŒUVRE</w:t>
      </w:r>
      <w:bookmarkEnd w:id="1"/>
    </w:p>
    <w:p w14:paraId="60BA3E0F" w14:textId="68007D18" w:rsidR="00E962C6" w:rsidRPr="00E962C6" w:rsidRDefault="00E962C6" w:rsidP="00935341">
      <w:pPr>
        <w:spacing w:before="60" w:after="60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Il s’agit de proposer une réflexion sur</w:t>
      </w:r>
      <w:r w:rsidR="00497C95">
        <w:rPr>
          <w:i/>
          <w:iCs/>
          <w:sz w:val="20"/>
          <w:szCs w:val="20"/>
        </w:rPr>
        <w:t xml:space="preserve"> </w:t>
      </w:r>
      <w:r w:rsidR="000500ED">
        <w:rPr>
          <w:i/>
          <w:iCs/>
          <w:sz w:val="20"/>
          <w:szCs w:val="20"/>
        </w:rPr>
        <w:t xml:space="preserve">la mise en œuvre du </w:t>
      </w:r>
      <w:r w:rsidR="00497C95">
        <w:rPr>
          <w:i/>
          <w:iCs/>
          <w:sz w:val="20"/>
          <w:szCs w:val="20"/>
        </w:rPr>
        <w:t>programme d’extension</w:t>
      </w:r>
      <w:r w:rsidR="00213FDA">
        <w:rPr>
          <w:i/>
          <w:iCs/>
          <w:sz w:val="20"/>
          <w:szCs w:val="20"/>
        </w:rPr>
        <w:t>, ainsi que</w:t>
      </w:r>
      <w:r w:rsidRPr="00E962C6">
        <w:rPr>
          <w:i/>
          <w:iCs/>
          <w:sz w:val="20"/>
          <w:szCs w:val="20"/>
        </w:rPr>
        <w:t xml:space="preserve"> </w:t>
      </w:r>
      <w:r w:rsidR="00EA543A">
        <w:rPr>
          <w:i/>
          <w:iCs/>
          <w:sz w:val="20"/>
          <w:szCs w:val="20"/>
        </w:rPr>
        <w:t>d</w:t>
      </w:r>
      <w:r w:rsidRPr="00E962C6">
        <w:rPr>
          <w:i/>
          <w:iCs/>
          <w:sz w:val="20"/>
          <w:szCs w:val="20"/>
        </w:rPr>
        <w:t xml:space="preserve">es éventuels problèmes rencontrés et les leçons apprises pour le futur. N’hésitez pas à mettre en avant </w:t>
      </w:r>
      <w:r w:rsidR="00935341" w:rsidRPr="00E962C6">
        <w:rPr>
          <w:i/>
          <w:iCs/>
          <w:sz w:val="20"/>
          <w:szCs w:val="20"/>
        </w:rPr>
        <w:t xml:space="preserve">les </w:t>
      </w:r>
      <w:r w:rsidR="00935341">
        <w:rPr>
          <w:i/>
          <w:iCs/>
          <w:sz w:val="20"/>
          <w:szCs w:val="20"/>
        </w:rPr>
        <w:t>éléments</w:t>
      </w:r>
      <w:r w:rsidR="00935341" w:rsidRPr="00E962C6">
        <w:rPr>
          <w:i/>
          <w:iCs/>
          <w:sz w:val="20"/>
          <w:szCs w:val="20"/>
        </w:rPr>
        <w:t xml:space="preserve"> non réalisés</w:t>
      </w:r>
      <w:r w:rsidRPr="00E962C6">
        <w:rPr>
          <w:i/>
          <w:iCs/>
          <w:sz w:val="20"/>
          <w:szCs w:val="20"/>
        </w:rPr>
        <w:t xml:space="preserve"> et pourquoi. Cette partie ne devrait en principe pas faire plus de 5 pages. </w:t>
      </w:r>
    </w:p>
    <w:p w14:paraId="15A3E1F5" w14:textId="779DD754" w:rsidR="00E962C6" w:rsidRPr="00E962C6" w:rsidRDefault="00213FDA" w:rsidP="00935341">
      <w:pPr>
        <w:spacing w:before="60" w:after="6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</w:t>
      </w:r>
      <w:r w:rsidR="00E962C6" w:rsidRPr="00E962C6">
        <w:rPr>
          <w:i/>
          <w:iCs/>
          <w:sz w:val="20"/>
          <w:szCs w:val="20"/>
        </w:rPr>
        <w:t>es détails de réalisation des activités (date, lieu, partenaires, etc.) sont à inclure en annexe sous</w:t>
      </w:r>
      <w:r w:rsidR="00EA543A">
        <w:rPr>
          <w:i/>
          <w:iCs/>
          <w:sz w:val="20"/>
          <w:szCs w:val="20"/>
        </w:rPr>
        <w:t xml:space="preserve"> forme d’un rapport de maximum 4 pages</w:t>
      </w:r>
      <w:r w:rsidR="00E962C6" w:rsidRPr="00E962C6">
        <w:rPr>
          <w:i/>
          <w:iCs/>
          <w:sz w:val="20"/>
          <w:szCs w:val="20"/>
        </w:rPr>
        <w:t xml:space="preserve">. </w:t>
      </w:r>
    </w:p>
    <w:p w14:paraId="4B203D82" w14:textId="77777777" w:rsidR="00E962C6" w:rsidRPr="00E962C6" w:rsidRDefault="00E962C6" w:rsidP="00935341">
      <w:pPr>
        <w:spacing w:before="60" w:after="60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Quelques questions à se poser lors de la rédaction du rapport narratif :</w:t>
      </w:r>
    </w:p>
    <w:p w14:paraId="6BE81C1C" w14:textId="77777777" w:rsidR="00EA543A" w:rsidRDefault="00497C95" w:rsidP="00EA543A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962C6">
        <w:rPr>
          <w:i/>
          <w:iCs/>
          <w:sz w:val="20"/>
          <w:szCs w:val="20"/>
        </w:rPr>
        <w:t>Les objectifs</w:t>
      </w:r>
      <w:r>
        <w:rPr>
          <w:i/>
          <w:iCs/>
          <w:sz w:val="20"/>
          <w:szCs w:val="20"/>
        </w:rPr>
        <w:t xml:space="preserve"> du programme d’extension</w:t>
      </w:r>
      <w:r w:rsidRPr="00E962C6">
        <w:rPr>
          <w:i/>
          <w:iCs/>
          <w:sz w:val="20"/>
          <w:szCs w:val="20"/>
        </w:rPr>
        <w:t xml:space="preserve"> ont-ils été atteints ? Si oui, illustrez. Si non, expliquez pourquoi. </w:t>
      </w:r>
    </w:p>
    <w:p w14:paraId="06684BA0" w14:textId="7E113777" w:rsidR="00497C95" w:rsidRPr="00EA543A" w:rsidRDefault="00497C95" w:rsidP="00EA543A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 w:rsidRPr="00EA543A">
        <w:rPr>
          <w:i/>
          <w:iCs/>
          <w:sz w:val="20"/>
          <w:szCs w:val="20"/>
        </w:rPr>
        <w:t>A-t-il été nécessaire de faire des ajustements ? Quels sont les enseignements tiré</w:t>
      </w:r>
      <w:r w:rsidR="00EA543A" w:rsidRPr="00EA543A">
        <w:rPr>
          <w:i/>
          <w:iCs/>
          <w:sz w:val="20"/>
          <w:szCs w:val="20"/>
        </w:rPr>
        <w:t>s du programme d’extension</w:t>
      </w:r>
      <w:r w:rsidR="00753AFD">
        <w:rPr>
          <w:i/>
          <w:iCs/>
          <w:sz w:val="20"/>
          <w:szCs w:val="20"/>
          <w:vertAlign w:val="subscript"/>
        </w:rPr>
        <w:t> </w:t>
      </w:r>
      <w:r w:rsidRPr="00EA543A">
        <w:rPr>
          <w:i/>
          <w:iCs/>
          <w:sz w:val="20"/>
          <w:szCs w:val="20"/>
        </w:rPr>
        <w:t>?</w:t>
      </w:r>
    </w:p>
    <w:p w14:paraId="084B2E04" w14:textId="6BEAAE08" w:rsidR="00497C95" w:rsidRDefault="00497C95" w:rsidP="00935341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Quels sont les principaux enseignements tirés des travaux de capitalisatio</w:t>
      </w:r>
      <w:r w:rsidR="00753AFD">
        <w:rPr>
          <w:i/>
          <w:iCs/>
          <w:sz w:val="20"/>
          <w:szCs w:val="20"/>
        </w:rPr>
        <w:t xml:space="preserve">n de votre projet pilote et des autres projets </w:t>
      </w:r>
      <w:r>
        <w:rPr>
          <w:i/>
          <w:iCs/>
          <w:sz w:val="20"/>
          <w:szCs w:val="20"/>
        </w:rPr>
        <w:t xml:space="preserve">? </w:t>
      </w:r>
      <w:r w:rsidR="00753AFD">
        <w:rPr>
          <w:i/>
          <w:iCs/>
          <w:sz w:val="20"/>
          <w:szCs w:val="20"/>
        </w:rPr>
        <w:t xml:space="preserve">Est-ce que ces travaux peuvent-vous être utiles </w:t>
      </w:r>
      <w:r w:rsidR="001030F2">
        <w:rPr>
          <w:i/>
          <w:iCs/>
          <w:sz w:val="20"/>
          <w:szCs w:val="20"/>
        </w:rPr>
        <w:t>dans le</w:t>
      </w:r>
      <w:r w:rsidR="00753AFD">
        <w:rPr>
          <w:i/>
          <w:iCs/>
          <w:sz w:val="20"/>
          <w:szCs w:val="20"/>
        </w:rPr>
        <w:t xml:space="preserve"> futur ? Si oui, illustrez. Si non, expliquez pourquoi.</w:t>
      </w:r>
    </w:p>
    <w:p w14:paraId="499DA919" w14:textId="7B473E8C" w:rsidR="00EA543A" w:rsidRDefault="00213FDA" w:rsidP="00EA543A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Qu’est-ce que l’ONGD a mis en place pour la promotion des outils ECM (CSP, eduact.lu, etc.) ?</w:t>
      </w:r>
    </w:p>
    <w:p w14:paraId="50AD2375" w14:textId="77777777" w:rsidR="000C30F6" w:rsidRDefault="00EA543A" w:rsidP="00EA543A">
      <w:pPr>
        <w:numPr>
          <w:ilvl w:val="0"/>
          <w:numId w:val="9"/>
        </w:numPr>
        <w:ind w:left="284" w:hanging="284"/>
        <w:jc w:val="both"/>
        <w:rPr>
          <w:i/>
          <w:iCs/>
          <w:sz w:val="20"/>
          <w:szCs w:val="20"/>
        </w:rPr>
        <w:sectPr w:rsidR="000C30F6">
          <w:headerReference w:type="default" r:id="rId10"/>
          <w:footerReference w:type="default" r:id="rId11"/>
          <w:pgSz w:w="11906" w:h="16838"/>
          <w:pgMar w:top="426" w:right="1417" w:bottom="1417" w:left="1417" w:header="708" w:footer="708" w:gutter="0"/>
          <w:pgNumType w:start="1"/>
          <w:cols w:space="720"/>
        </w:sectPr>
      </w:pPr>
      <w:r>
        <w:rPr>
          <w:i/>
          <w:iCs/>
          <w:sz w:val="20"/>
          <w:szCs w:val="20"/>
        </w:rPr>
        <w:t>Quels sont les enseignements tirés de</w:t>
      </w:r>
      <w:r w:rsidR="00753AFD">
        <w:rPr>
          <w:i/>
          <w:iCs/>
          <w:sz w:val="20"/>
          <w:szCs w:val="20"/>
        </w:rPr>
        <w:t>s</w:t>
      </w:r>
      <w:r>
        <w:rPr>
          <w:i/>
          <w:iCs/>
          <w:sz w:val="20"/>
          <w:szCs w:val="20"/>
        </w:rPr>
        <w:t xml:space="preserve"> formations </w:t>
      </w:r>
      <w:r w:rsidR="000500ED">
        <w:rPr>
          <w:i/>
          <w:iCs/>
          <w:sz w:val="20"/>
          <w:szCs w:val="20"/>
        </w:rPr>
        <w:t xml:space="preserve">suivies </w:t>
      </w:r>
      <w:r>
        <w:rPr>
          <w:i/>
          <w:iCs/>
          <w:sz w:val="20"/>
          <w:szCs w:val="20"/>
        </w:rPr>
        <w:t xml:space="preserve">? </w:t>
      </w:r>
    </w:p>
    <w:p w14:paraId="0B289ACC" w14:textId="148E2642" w:rsidR="00A936B6" w:rsidRPr="00645341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2" w:name="_Toc234586085"/>
      <w:r w:rsidRPr="00645341">
        <w:rPr>
          <w:rFonts w:ascii="Calibri" w:hAnsi="Calibri" w:cs="Calibri"/>
          <w:b/>
          <w:bCs/>
          <w:color w:val="002060"/>
          <w:sz w:val="24"/>
          <w:szCs w:val="24"/>
        </w:rPr>
        <w:lastRenderedPageBreak/>
        <w:t>CONCLUSION GÉNÉRALE</w:t>
      </w:r>
      <w:bookmarkEnd w:id="2"/>
    </w:p>
    <w:p w14:paraId="25E192FE" w14:textId="77777777" w:rsidR="00116F6B" w:rsidRDefault="00497C95" w:rsidP="00116F6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Résumé de l’implication de l’ONGD dans la réforme sectorielle</w:t>
      </w:r>
    </w:p>
    <w:p w14:paraId="7613945D" w14:textId="0EFD48E1" w:rsidR="00E962C6" w:rsidRPr="00116F6B" w:rsidRDefault="00E962C6" w:rsidP="00116F6B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contextualSpacing w:val="0"/>
        <w:jc w:val="both"/>
        <w:rPr>
          <w:b/>
          <w:color w:val="000000"/>
          <w:sz w:val="22"/>
          <w:szCs w:val="22"/>
        </w:rPr>
      </w:pPr>
      <w:r w:rsidRPr="00116F6B">
        <w:rPr>
          <w:b/>
          <w:color w:val="000000"/>
          <w:sz w:val="22"/>
          <w:szCs w:val="22"/>
        </w:rPr>
        <w:t xml:space="preserve">Appréciation globale </w:t>
      </w:r>
      <w:r w:rsidR="00497C95" w:rsidRPr="00116F6B">
        <w:rPr>
          <w:b/>
          <w:color w:val="000000"/>
          <w:sz w:val="22"/>
          <w:szCs w:val="22"/>
        </w:rPr>
        <w:t>du programme d’extension</w:t>
      </w:r>
    </w:p>
    <w:p w14:paraId="08A5EE3D" w14:textId="31380BAB" w:rsidR="00A936B6" w:rsidRDefault="00E962C6" w:rsidP="00E962C6">
      <w:pPr>
        <w:pStyle w:val="Heading1"/>
        <w:numPr>
          <w:ilvl w:val="0"/>
          <w:numId w:val="6"/>
        </w:numPr>
        <w:pBdr>
          <w:bottom w:val="single" w:sz="4" w:space="1" w:color="auto"/>
        </w:pBdr>
        <w:spacing w:before="360" w:after="120"/>
        <w:ind w:left="357" w:hanging="357"/>
        <w:rPr>
          <w:rFonts w:ascii="Calibri" w:hAnsi="Calibri" w:cs="Calibri"/>
          <w:b/>
          <w:bCs/>
          <w:color w:val="002060"/>
          <w:sz w:val="24"/>
          <w:szCs w:val="24"/>
        </w:rPr>
      </w:pPr>
      <w:bookmarkStart w:id="3" w:name="_Toc234586086"/>
      <w:r>
        <w:rPr>
          <w:rFonts w:ascii="Calibri" w:hAnsi="Calibri" w:cs="Calibri"/>
          <w:b/>
          <w:bCs/>
          <w:color w:val="002060"/>
          <w:sz w:val="24"/>
          <w:szCs w:val="24"/>
        </w:rPr>
        <w:t>ANNEXES</w:t>
      </w:r>
      <w:bookmarkEnd w:id="3"/>
    </w:p>
    <w:p w14:paraId="230C1346" w14:textId="05F1B7E7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Tableau budgétaire</w:t>
      </w:r>
      <w:r w:rsidR="00753AFD">
        <w:rPr>
          <w:b/>
          <w:bCs/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(utiliser le schéma Excel)</w:t>
      </w:r>
    </w:p>
    <w:p w14:paraId="3513E3E9" w14:textId="31766F83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Journal des dépenses</w:t>
      </w:r>
      <w:r w:rsidRPr="00E962C6">
        <w:rPr>
          <w:sz w:val="22"/>
          <w:szCs w:val="22"/>
        </w:rPr>
        <w:t xml:space="preserve"> accompagné du rapport d’audit ou des pièces comptables digitalisées</w:t>
      </w:r>
    </w:p>
    <w:p w14:paraId="3CD31CDF" w14:textId="134D33BC" w:rsidR="00213FDA" w:rsidRDefault="00213FDA" w:rsidP="00213FDA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752A37">
        <w:rPr>
          <w:b/>
          <w:bCs/>
          <w:sz w:val="22"/>
          <w:szCs w:val="22"/>
        </w:rPr>
        <w:t>Tableau de contribution au programme d’extension</w:t>
      </w:r>
      <w:r>
        <w:rPr>
          <w:sz w:val="22"/>
          <w:szCs w:val="22"/>
        </w:rPr>
        <w:t xml:space="preserve"> </w:t>
      </w:r>
      <w:r w:rsidRPr="00752A37">
        <w:rPr>
          <w:i/>
          <w:iCs/>
          <w:sz w:val="20"/>
          <w:szCs w:val="20"/>
        </w:rPr>
        <w:t>(version actualisée)</w:t>
      </w:r>
    </w:p>
    <w:p w14:paraId="0A076E3B" w14:textId="4CF62833" w:rsidR="00213FDA" w:rsidRPr="00752A37" w:rsidRDefault="00213FDA" w:rsidP="00213FDA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752A37">
        <w:rPr>
          <w:b/>
          <w:bCs/>
          <w:sz w:val="22"/>
          <w:szCs w:val="22"/>
        </w:rPr>
        <w:t>Rapport de réalisation des activités</w:t>
      </w:r>
      <w:r>
        <w:rPr>
          <w:sz w:val="22"/>
          <w:szCs w:val="22"/>
        </w:rPr>
        <w:t xml:space="preserve"> </w:t>
      </w:r>
      <w:r w:rsidRPr="00752A37">
        <w:rPr>
          <w:i/>
          <w:iCs/>
          <w:sz w:val="20"/>
          <w:szCs w:val="20"/>
        </w:rPr>
        <w:t>(version actualisée)</w:t>
      </w:r>
    </w:p>
    <w:p w14:paraId="698F2BB2" w14:textId="412A26AC" w:rsidR="00753AFD" w:rsidRPr="00DA3800" w:rsidRDefault="00753AFD" w:rsidP="00213FDA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Certificats de formations</w:t>
      </w:r>
      <w:r w:rsidR="001030F2">
        <w:rPr>
          <w:b/>
          <w:bCs/>
          <w:sz w:val="22"/>
          <w:szCs w:val="22"/>
        </w:rPr>
        <w:t xml:space="preserve"> </w:t>
      </w:r>
      <w:r w:rsidR="00F173CA">
        <w:rPr>
          <w:b/>
          <w:bCs/>
          <w:sz w:val="22"/>
          <w:szCs w:val="22"/>
        </w:rPr>
        <w:t>ou preuves d’inscription à des formations</w:t>
      </w:r>
    </w:p>
    <w:p w14:paraId="5ED166FE" w14:textId="70C35BD8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Rapport d’évaluation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(le cas échéant)</w:t>
      </w:r>
    </w:p>
    <w:p w14:paraId="5ABAA42F" w14:textId="586F7942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Rapport de mission de terrain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(le cas échéant)</w:t>
      </w:r>
    </w:p>
    <w:p w14:paraId="544C79A0" w14:textId="1DBF6877" w:rsidR="00E962C6" w:rsidRPr="00E962C6" w:rsidRDefault="00E962C6" w:rsidP="00E962C6">
      <w:pPr>
        <w:pStyle w:val="ListParagraph"/>
        <w:numPr>
          <w:ilvl w:val="0"/>
          <w:numId w:val="7"/>
        </w:numPr>
        <w:tabs>
          <w:tab w:val="left" w:pos="1942"/>
        </w:tabs>
        <w:spacing w:before="120" w:after="120"/>
        <w:ind w:left="284" w:hanging="284"/>
        <w:jc w:val="both"/>
        <w:rPr>
          <w:sz w:val="22"/>
          <w:szCs w:val="22"/>
        </w:rPr>
      </w:pPr>
      <w:r w:rsidRPr="00E962C6">
        <w:rPr>
          <w:b/>
          <w:bCs/>
          <w:sz w:val="22"/>
          <w:szCs w:val="22"/>
        </w:rPr>
        <w:t>Matériel produit</w:t>
      </w:r>
      <w:r w:rsidRPr="00E962C6">
        <w:rPr>
          <w:sz w:val="22"/>
          <w:szCs w:val="22"/>
        </w:rPr>
        <w:t xml:space="preserve"> </w:t>
      </w:r>
      <w:r w:rsidRPr="00E962C6">
        <w:rPr>
          <w:i/>
          <w:iCs/>
          <w:sz w:val="20"/>
          <w:szCs w:val="20"/>
        </w:rPr>
        <w:t>(brochures, affiches, flyers, libres, guides, coupures de presse, etc.)</w:t>
      </w:r>
    </w:p>
    <w:sectPr w:rsidR="00E962C6" w:rsidRPr="00E962C6" w:rsidSect="000C30F6">
      <w:pgSz w:w="11906" w:h="16838"/>
      <w:pgMar w:top="426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B99B" w14:textId="77777777" w:rsidR="008E7F16" w:rsidRDefault="008E7F16">
      <w:r>
        <w:separator/>
      </w:r>
    </w:p>
  </w:endnote>
  <w:endnote w:type="continuationSeparator" w:id="0">
    <w:p w14:paraId="24957EA6" w14:textId="77777777" w:rsidR="008E7F16" w:rsidRDefault="008E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2E723E0-6631-428B-800A-037F5A85BF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C63F57-F4FA-4358-8ABE-606D8FD0EEEA}"/>
    <w:embedBold r:id="rId3" w:fontKey="{66F29C38-0B39-4EB7-A35B-796B870FE9A2}"/>
    <w:embedItalic r:id="rId4" w:fontKey="{F2269055-5E16-48A0-99C2-8CE080C170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FC2A35E-37F0-4524-9758-23D5750E53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D95BD1C-CDF5-43DD-9D6C-336122EFF278}"/>
    <w:embedItalic r:id="rId7" w:fontKey="{9B749AE1-65F9-49A3-A0AE-2B2671FA8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E4D42" w14:textId="77777777" w:rsidR="00A936B6" w:rsidRDefault="00B569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5F6C0A1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70F4B" w14:textId="77777777" w:rsidR="008E7F16" w:rsidRDefault="008E7F16">
      <w:r>
        <w:separator/>
      </w:r>
    </w:p>
  </w:footnote>
  <w:footnote w:type="continuationSeparator" w:id="0">
    <w:p w14:paraId="372F2E14" w14:textId="77777777" w:rsidR="008E7F16" w:rsidRDefault="008E7F16">
      <w:r>
        <w:continuationSeparator/>
      </w:r>
    </w:p>
  </w:footnote>
  <w:footnote w:id="1">
    <w:p w14:paraId="3D22203F" w14:textId="56C40BE0" w:rsidR="00B569C7" w:rsidRPr="00B569C7" w:rsidRDefault="00B569C7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t xml:space="preserve"> </w:t>
      </w:r>
      <w:r w:rsidRPr="00B569C7">
        <w:t>Ce</w:t>
      </w:r>
      <w:r w:rsidR="00CE06A8">
        <w:t xml:space="preserve"> rapport final </w:t>
      </w:r>
      <w:r w:rsidRPr="00B569C7">
        <w:t xml:space="preserve">pour </w:t>
      </w:r>
      <w:r w:rsidR="00497C95">
        <w:t>la phase d’extension</w:t>
      </w:r>
      <w:r w:rsidRPr="00B569C7">
        <w:t xml:space="preserve"> peut faire </w:t>
      </w:r>
      <w:r w:rsidR="00497C95">
        <w:t>8</w:t>
      </w:r>
      <w:r w:rsidRPr="00B569C7">
        <w:t xml:space="preserve"> pages maximum</w:t>
      </w:r>
      <w:r w:rsidR="00935341">
        <w:t xml:space="preserve"> (hors annexes)</w:t>
      </w:r>
      <w:r w:rsidR="00497C9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5069" w14:textId="77777777" w:rsidR="00A936B6" w:rsidRDefault="00A936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E60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0FA7671"/>
    <w:multiLevelType w:val="multilevel"/>
    <w:tmpl w:val="5816D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3C5228B"/>
    <w:multiLevelType w:val="hybridMultilevel"/>
    <w:tmpl w:val="E8129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81B6D"/>
    <w:multiLevelType w:val="hybridMultilevel"/>
    <w:tmpl w:val="A3CE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D17D8"/>
    <w:multiLevelType w:val="multilevel"/>
    <w:tmpl w:val="DC9CC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F2F31"/>
    <w:multiLevelType w:val="multilevel"/>
    <w:tmpl w:val="FF146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9594186"/>
    <w:multiLevelType w:val="multilevel"/>
    <w:tmpl w:val="01D8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B3824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EC84B9F"/>
    <w:multiLevelType w:val="hybridMultilevel"/>
    <w:tmpl w:val="9EFA4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482812">
    <w:abstractNumId w:val="5"/>
  </w:num>
  <w:num w:numId="2" w16cid:durableId="355624036">
    <w:abstractNumId w:val="4"/>
  </w:num>
  <w:num w:numId="3" w16cid:durableId="1582908482">
    <w:abstractNumId w:val="1"/>
  </w:num>
  <w:num w:numId="4" w16cid:durableId="662860313">
    <w:abstractNumId w:val="6"/>
  </w:num>
  <w:num w:numId="5" w16cid:durableId="1369644296">
    <w:abstractNumId w:val="7"/>
  </w:num>
  <w:num w:numId="6" w16cid:durableId="1165390553">
    <w:abstractNumId w:val="0"/>
  </w:num>
  <w:num w:numId="7" w16cid:durableId="1588886768">
    <w:abstractNumId w:val="3"/>
  </w:num>
  <w:num w:numId="8" w16cid:durableId="436871708">
    <w:abstractNumId w:val="2"/>
  </w:num>
  <w:num w:numId="9" w16cid:durableId="4271219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6B6"/>
    <w:rsid w:val="000500ED"/>
    <w:rsid w:val="000C30F6"/>
    <w:rsid w:val="001030F2"/>
    <w:rsid w:val="00116F6B"/>
    <w:rsid w:val="00213FDA"/>
    <w:rsid w:val="002B747F"/>
    <w:rsid w:val="00371AB5"/>
    <w:rsid w:val="003A4176"/>
    <w:rsid w:val="00430631"/>
    <w:rsid w:val="00497C95"/>
    <w:rsid w:val="005C45B8"/>
    <w:rsid w:val="00645341"/>
    <w:rsid w:val="006629E6"/>
    <w:rsid w:val="00752A37"/>
    <w:rsid w:val="00753AFD"/>
    <w:rsid w:val="00846E03"/>
    <w:rsid w:val="008A63C8"/>
    <w:rsid w:val="008C2758"/>
    <w:rsid w:val="008E7F16"/>
    <w:rsid w:val="00930807"/>
    <w:rsid w:val="00935341"/>
    <w:rsid w:val="00980E74"/>
    <w:rsid w:val="009E05F8"/>
    <w:rsid w:val="009F592B"/>
    <w:rsid w:val="00A67273"/>
    <w:rsid w:val="00A8098D"/>
    <w:rsid w:val="00A936B6"/>
    <w:rsid w:val="00AE210E"/>
    <w:rsid w:val="00B569C7"/>
    <w:rsid w:val="00C44841"/>
    <w:rsid w:val="00C8442A"/>
    <w:rsid w:val="00CE06A8"/>
    <w:rsid w:val="00DB4705"/>
    <w:rsid w:val="00E64EAC"/>
    <w:rsid w:val="00E65C4E"/>
    <w:rsid w:val="00E962C6"/>
    <w:rsid w:val="00EA543A"/>
    <w:rsid w:val="00EF083E"/>
    <w:rsid w:val="00F1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5EE70C9"/>
  <w15:docId w15:val="{72714103-5956-45C9-908D-CF37C704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7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B682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2B682B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</w:rPr>
  </w:style>
  <w:style w:type="character" w:styleId="Strong">
    <w:name w:val="Strong"/>
    <w:basedOn w:val="DefaultParagraphFont"/>
    <w:uiPriority w:val="22"/>
    <w:qFormat/>
    <w:rsid w:val="002B682B"/>
    <w:rPr>
      <w:b/>
      <w:bCs/>
    </w:rPr>
  </w:style>
  <w:style w:type="character" w:styleId="Emphasis">
    <w:name w:val="Emphasis"/>
    <w:basedOn w:val="DefaultParagraphFont"/>
    <w:uiPriority w:val="20"/>
    <w:qFormat/>
    <w:rsid w:val="002B682B"/>
    <w:rPr>
      <w:i/>
      <w:iCs/>
    </w:rPr>
  </w:style>
  <w:style w:type="paragraph" w:styleId="ListParagraph">
    <w:name w:val="List Paragraph"/>
    <w:aliases w:val="Paragraphe à Puce,L_4,Paragraphe de liste4,Troisième sous titre,U 5,Ha,Bullets,En tête 1,List Paragraph (numbered (a)) Char,List Paragraph Char Char Char,List Paragraph (numbered (a)),Bullet Styles para,Figure_name,Equipment,Premier"/>
    <w:basedOn w:val="Normal"/>
    <w:link w:val="ListParagraphChar"/>
    <w:uiPriority w:val="34"/>
    <w:qFormat/>
    <w:rsid w:val="002B682B"/>
    <w:pPr>
      <w:ind w:left="720"/>
      <w:contextualSpacing/>
    </w:pPr>
  </w:style>
  <w:style w:type="paragraph" w:styleId="NoSpacing">
    <w:name w:val="No Spacing"/>
    <w:uiPriority w:val="1"/>
    <w:qFormat/>
    <w:rsid w:val="00ED6B44"/>
  </w:style>
  <w:style w:type="paragraph" w:styleId="Revision">
    <w:name w:val="Revision"/>
    <w:hidden/>
    <w:uiPriority w:val="99"/>
    <w:semiHidden/>
    <w:rsid w:val="000E789E"/>
  </w:style>
  <w:style w:type="character" w:styleId="CommentReference">
    <w:name w:val="annotation reference"/>
    <w:basedOn w:val="DefaultParagraphFont"/>
    <w:uiPriority w:val="99"/>
    <w:semiHidden/>
    <w:unhideWhenUsed/>
    <w:rsid w:val="000E7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8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89E"/>
    <w:rPr>
      <w:b/>
      <w:bCs/>
      <w:sz w:val="20"/>
      <w:szCs w:val="20"/>
    </w:rPr>
  </w:style>
  <w:style w:type="character" w:customStyle="1" w:styleId="ListParagraphChar">
    <w:name w:val="List Paragraph Char"/>
    <w:aliases w:val="Paragraphe à Puce Char,L_4 Char,Paragraphe de liste4 Char,Troisième sous titre Char,U 5 Char,Ha Char,Bullets Char,En tête 1 Char,List Paragraph (numbered (a)) Char Char,List Paragraph Char Char Char Char,Bullet Styles para Char"/>
    <w:link w:val="ListParagraph"/>
    <w:uiPriority w:val="34"/>
    <w:qFormat/>
    <w:locked/>
    <w:rsid w:val="001E3E48"/>
  </w:style>
  <w:style w:type="paragraph" w:styleId="Header">
    <w:name w:val="header"/>
    <w:basedOn w:val="Normal"/>
    <w:link w:val="Head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19B"/>
  </w:style>
  <w:style w:type="paragraph" w:styleId="Footer">
    <w:name w:val="footer"/>
    <w:basedOn w:val="Normal"/>
    <w:link w:val="FooterChar"/>
    <w:uiPriority w:val="99"/>
    <w:unhideWhenUsed/>
    <w:rsid w:val="004B119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19B"/>
  </w:style>
  <w:style w:type="table" w:styleId="TableGrid">
    <w:name w:val="Table Grid"/>
    <w:basedOn w:val="TableNormal"/>
    <w:uiPriority w:val="39"/>
    <w:rsid w:val="00C0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04E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4E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4E9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C5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C5749"/>
    <w:pPr>
      <w:spacing w:line="259" w:lineRule="auto"/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C5749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6C5749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OC1">
    <w:name w:val="toc 1"/>
    <w:basedOn w:val="Normal"/>
    <w:next w:val="Normal"/>
    <w:autoRedefine/>
    <w:uiPriority w:val="39"/>
    <w:unhideWhenUsed/>
    <w:rsid w:val="0093534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2GYH8bbXCJ0lQFPwxziekmqRNg==">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0DB945-6CB3-4222-B0E3-ABD677EA4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Carole Rukavina</cp:lastModifiedBy>
  <cp:revision>13</cp:revision>
  <cp:lastPrinted>2025-07-16T13:15:00Z</cp:lastPrinted>
  <dcterms:created xsi:type="dcterms:W3CDTF">2025-01-16T10:19:00Z</dcterms:created>
  <dcterms:modified xsi:type="dcterms:W3CDTF">2026-07-10T13:12:00Z</dcterms:modified>
</cp:coreProperties>
</file>